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4FDC" w:rsidRPr="00247430" w:rsidRDefault="00CF7A20">
      <w:pPr>
        <w:rPr>
          <w:rFonts w:ascii="Liberation Serif" w:hAnsi="Liberation Serif" w:cs="Liberation Serif"/>
          <w:sz w:val="28"/>
          <w:szCs w:val="28"/>
        </w:rPr>
      </w:pPr>
      <w:r w:rsidRPr="00247430">
        <w:rPr>
          <w:rFonts w:ascii="Liberation Serif" w:hAnsi="Liberation Serif" w:cs="Liberation Serif"/>
          <w:b/>
          <w:color w:val="000000"/>
          <w:sz w:val="28"/>
          <w:szCs w:val="28"/>
          <w:shd w:val="clear" w:color="auto" w:fill="FFFFFF"/>
        </w:rPr>
        <w:t xml:space="preserve">Влияние </w:t>
      </w:r>
      <w:proofErr w:type="spellStart"/>
      <w:r w:rsidRPr="00247430">
        <w:rPr>
          <w:rFonts w:ascii="Liberation Serif" w:hAnsi="Liberation Serif" w:cs="Liberation Serif"/>
          <w:b/>
          <w:color w:val="000000"/>
          <w:sz w:val="28"/>
          <w:szCs w:val="28"/>
          <w:shd w:val="clear" w:color="auto" w:fill="FFFFFF"/>
        </w:rPr>
        <w:t>психоактивных</w:t>
      </w:r>
      <w:proofErr w:type="spellEnd"/>
      <w:r w:rsidRPr="00247430">
        <w:rPr>
          <w:rFonts w:ascii="Liberation Serif" w:hAnsi="Liberation Serif" w:cs="Liberation Serif"/>
          <w:b/>
          <w:color w:val="000000"/>
          <w:sz w:val="28"/>
          <w:szCs w:val="28"/>
          <w:shd w:val="clear" w:color="auto" w:fill="FFFFFF"/>
        </w:rPr>
        <w:t xml:space="preserve"> веществ на сердце</w:t>
      </w:r>
      <w:r w:rsidRPr="00247430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</w:t>
      </w:r>
      <w:r w:rsidRPr="00247430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br/>
      </w:r>
      <w:r w:rsidRPr="00247430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br/>
        <w:t xml:space="preserve">Разрушительное влияние </w:t>
      </w:r>
      <w:proofErr w:type="spellStart"/>
      <w:r w:rsidRPr="00247430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психоактивных</w:t>
      </w:r>
      <w:proofErr w:type="spellEnd"/>
      <w:r w:rsidRPr="00247430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веществ на организм человека наиболее сказывается на состоянии сердечно-сосудистой системы.</w:t>
      </w:r>
      <w:r w:rsidRPr="00247430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247430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247430">
        <w:rPr>
          <w:rFonts w:ascii="Liberation Serif" w:hAnsi="Liberation Serif" w:cs="Liberation Serif"/>
          <w:noProof/>
          <w:sz w:val="28"/>
          <w:szCs w:val="28"/>
          <w:lang w:eastAsia="ru-RU"/>
        </w:rPr>
        <w:drawing>
          <wp:inline distT="0" distB="0" distL="0" distR="0">
            <wp:extent cx="152400" cy="152400"/>
            <wp:effectExtent l="0" t="0" r="0" b="0"/>
            <wp:docPr id="4" name="Рисунок 4" descr="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📍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C63CF" w:rsidRPr="000C63CF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</w:t>
      </w:r>
      <w:r w:rsidR="000C63CF" w:rsidRPr="00247430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Организм перестает получать необходимое для жизни количество кислорода, развивается гипоксия. Гипоксия нарушает метаболические процессы в сердечной мышце, вызывая ее дистрофию. Изменения в сердце чреваты возникновением аритмий, инфарктом, хронической сердечной недостаточностью.</w:t>
      </w:r>
      <w:r w:rsidR="000C63CF" w:rsidRPr="00247430">
        <w:rPr>
          <w:rFonts w:ascii="Liberation Serif" w:hAnsi="Liberation Serif" w:cs="Liberation Serif"/>
          <w:color w:val="000000"/>
          <w:sz w:val="28"/>
          <w:szCs w:val="28"/>
        </w:rPr>
        <w:t xml:space="preserve"> </w:t>
      </w:r>
      <w:r w:rsidRPr="00247430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247430">
        <w:rPr>
          <w:rFonts w:ascii="Liberation Serif" w:hAnsi="Liberation Serif" w:cs="Liberation Serif"/>
          <w:noProof/>
          <w:sz w:val="28"/>
          <w:szCs w:val="28"/>
          <w:lang w:eastAsia="ru-RU"/>
        </w:rPr>
        <w:drawing>
          <wp:inline distT="0" distB="0" distL="0" distR="0">
            <wp:extent cx="152400" cy="152400"/>
            <wp:effectExtent l="0" t="0" r="0" b="0"/>
            <wp:docPr id="3" name="Рисунок 3" descr="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📍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47430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 </w:t>
      </w:r>
      <w:r w:rsidR="000C63CF" w:rsidRPr="00247430">
        <w:rPr>
          <w:rFonts w:ascii="Liberation Serif" w:hAnsi="Liberation Serif" w:cs="Liberation Serif"/>
          <w:color w:val="000000"/>
          <w:sz w:val="28"/>
          <w:szCs w:val="28"/>
        </w:rPr>
        <w:t xml:space="preserve"> </w:t>
      </w:r>
      <w:r w:rsidR="000C63CF" w:rsidRPr="00247430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Возникают проблемы с артериальным давлением и частотой сердечных сокращений.</w:t>
      </w:r>
      <w:r w:rsidRPr="00247430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247430">
        <w:rPr>
          <w:rFonts w:ascii="Liberation Serif" w:hAnsi="Liberation Serif" w:cs="Liberation Serif"/>
          <w:noProof/>
          <w:sz w:val="28"/>
          <w:szCs w:val="28"/>
          <w:lang w:eastAsia="ru-RU"/>
        </w:rPr>
        <w:drawing>
          <wp:inline distT="0" distB="0" distL="0" distR="0">
            <wp:extent cx="152400" cy="152400"/>
            <wp:effectExtent l="0" t="0" r="0" b="0"/>
            <wp:docPr id="2" name="Рисунок 2" descr="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📍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311B9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 Увеличивается риск</w:t>
      </w:r>
      <w:r w:rsidRPr="00247430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развития ишемической болезни, сердечной недостаточности и аритмии, а также </w:t>
      </w:r>
      <w:r w:rsidR="00F311B9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вероятность образования</w:t>
      </w:r>
      <w:r w:rsidRPr="00247430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тромбов, что </w:t>
      </w:r>
      <w:r w:rsidR="00F311B9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повышает возможность</w:t>
      </w:r>
      <w:bookmarkStart w:id="0" w:name="_GoBack"/>
      <w:bookmarkEnd w:id="0"/>
      <w:r w:rsidRPr="00247430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инсульта или инфаркта миокарда.</w:t>
      </w:r>
      <w:r w:rsidRPr="00247430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247430">
        <w:rPr>
          <w:rFonts w:ascii="Liberation Serif" w:hAnsi="Liberation Serif" w:cs="Liberation Serif"/>
          <w:noProof/>
          <w:sz w:val="28"/>
          <w:szCs w:val="28"/>
          <w:lang w:eastAsia="ru-RU"/>
        </w:rPr>
        <w:drawing>
          <wp:inline distT="0" distB="0" distL="0" distR="0">
            <wp:extent cx="152400" cy="152400"/>
            <wp:effectExtent l="0" t="0" r="0" b="0"/>
            <wp:docPr id="1" name="Рисунок 1" descr="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📍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47430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Возникают психические расстройства – депрессия, паническая атака, тревожное расстройство. При необходимости следует обращаться к специалистам.</w:t>
      </w:r>
      <w:r w:rsidRPr="00247430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247430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247430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Узнай больше: </w:t>
      </w:r>
      <w:hyperlink r:id="rId5" w:history="1">
        <w:r w:rsidRPr="00247430">
          <w:rPr>
            <w:rStyle w:val="a3"/>
            <w:rFonts w:ascii="Liberation Serif" w:hAnsi="Liberation Serif" w:cs="Liberation Serif"/>
            <w:sz w:val="28"/>
            <w:szCs w:val="28"/>
            <w:shd w:val="clear" w:color="auto" w:fill="FFFFFF"/>
          </w:rPr>
          <w:t>https://www.takzdorovo.ru/stati/profilaktika-narkomanii-v-seme/</w:t>
        </w:r>
      </w:hyperlink>
      <w:r w:rsidRPr="00247430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</w:t>
      </w:r>
    </w:p>
    <w:sectPr w:rsidR="005D4FDC" w:rsidRPr="002474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A20"/>
    <w:rsid w:val="000C63CF"/>
    <w:rsid w:val="00247430"/>
    <w:rsid w:val="00665490"/>
    <w:rsid w:val="00A55CDC"/>
    <w:rsid w:val="00CF7A20"/>
    <w:rsid w:val="00F31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BB115A-D114-4CF1-BC00-D5656FEDF6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F7A2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takzdorovo.ru/stati/profilaktika-narkomanii-v-seme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152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Александровна Калишевич</dc:creator>
  <cp:keywords/>
  <dc:description/>
  <cp:lastModifiedBy>Соболева А.А.</cp:lastModifiedBy>
  <cp:revision>4</cp:revision>
  <dcterms:created xsi:type="dcterms:W3CDTF">2025-01-28T06:00:00Z</dcterms:created>
  <dcterms:modified xsi:type="dcterms:W3CDTF">2025-01-28T08:40:00Z</dcterms:modified>
</cp:coreProperties>
</file>